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D56" w:rsidRDefault="00364D56" w:rsidP="00364D56">
      <w:pPr>
        <w:ind w:left="980"/>
        <w:rPr>
          <w:sz w:val="26"/>
          <w:szCs w:val="26"/>
        </w:rPr>
      </w:pPr>
      <w:r>
        <w:rPr>
          <w:b/>
          <w:noProof/>
          <w:sz w:val="28"/>
        </w:rPr>
        <w:drawing>
          <wp:inline distT="0" distB="0" distL="0" distR="0">
            <wp:extent cx="5486781" cy="8492837"/>
            <wp:effectExtent l="0" t="0" r="0" b="3810"/>
            <wp:docPr id="1" name="Рисунок 1" descr="C:\Users\Пользователь\Desktop\и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и 0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64" r="5546"/>
                    <a:stretch/>
                  </pic:blipFill>
                  <pic:spPr bwMode="auto">
                    <a:xfrm>
                      <a:off x="0" y="0"/>
                      <a:ext cx="5498060" cy="851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4D56" w:rsidRDefault="00364D56" w:rsidP="00364D56">
      <w:pPr>
        <w:ind w:left="980"/>
        <w:rPr>
          <w:sz w:val="26"/>
          <w:szCs w:val="26"/>
        </w:rPr>
      </w:pPr>
    </w:p>
    <w:p w:rsidR="00364D56" w:rsidRDefault="00364D56" w:rsidP="00364D56">
      <w:pPr>
        <w:ind w:left="980"/>
        <w:rPr>
          <w:sz w:val="26"/>
          <w:szCs w:val="26"/>
        </w:rPr>
      </w:pPr>
    </w:p>
    <w:p w:rsidR="00364D56" w:rsidRDefault="00364D56" w:rsidP="00364D56">
      <w:pPr>
        <w:ind w:left="980"/>
        <w:rPr>
          <w:sz w:val="20"/>
          <w:szCs w:val="20"/>
        </w:rPr>
      </w:pPr>
      <w:bookmarkStart w:id="0" w:name="_GoBack"/>
      <w:bookmarkEnd w:id="0"/>
      <w:r>
        <w:rPr>
          <w:sz w:val="26"/>
          <w:szCs w:val="26"/>
        </w:rPr>
        <w:lastRenderedPageBreak/>
        <w:t xml:space="preserve">2.2. Разрабатывать, обеспечивать согласование и утверждение </w:t>
      </w:r>
      <w:proofErr w:type="gramStart"/>
      <w:r>
        <w:rPr>
          <w:sz w:val="26"/>
          <w:szCs w:val="26"/>
        </w:rPr>
        <w:t>методических</w:t>
      </w:r>
      <w:proofErr w:type="gramEnd"/>
    </w:p>
    <w:p w:rsidR="00364D56" w:rsidRDefault="00364D56" w:rsidP="00364D56">
      <w:pPr>
        <w:spacing w:line="16" w:lineRule="exact"/>
        <w:rPr>
          <w:sz w:val="20"/>
          <w:szCs w:val="20"/>
        </w:rPr>
      </w:pPr>
    </w:p>
    <w:p w:rsidR="00364D56" w:rsidRDefault="00364D56" w:rsidP="00364D56">
      <w:pPr>
        <w:ind w:left="260"/>
        <w:jc w:val="both"/>
        <w:rPr>
          <w:sz w:val="20"/>
          <w:szCs w:val="20"/>
        </w:rPr>
      </w:pPr>
      <w:r>
        <w:rPr>
          <w:sz w:val="26"/>
          <w:szCs w:val="26"/>
        </w:rPr>
        <w:t>инструктивных документов для сотрудников Учреждения по вопросам обеспечения доступности объекта и предоставляемых услуг, своевременно готовить и вносить в них изменения и дополнения, доводить их до сведения сотрудников Учреждения.</w:t>
      </w:r>
    </w:p>
    <w:p w:rsidR="00364D56" w:rsidRDefault="00364D56" w:rsidP="00364D56">
      <w:pPr>
        <w:spacing w:line="232" w:lineRule="auto"/>
        <w:ind w:left="260" w:firstLine="708"/>
        <w:jc w:val="both"/>
        <w:rPr>
          <w:sz w:val="20"/>
          <w:szCs w:val="20"/>
        </w:rPr>
      </w:pPr>
      <w:r>
        <w:rPr>
          <w:sz w:val="26"/>
          <w:szCs w:val="26"/>
        </w:rPr>
        <w:t>2.3. Организовывать обучение (инструктаж, при необходимости, тренинг) сотрудников Учреждения, проверку знаний и умений сотрудников по вопросам доступности для инвалидов объектов и услуг.</w:t>
      </w:r>
    </w:p>
    <w:p w:rsidR="00364D56" w:rsidRDefault="00364D56" w:rsidP="00364D56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sz w:val="26"/>
          <w:szCs w:val="26"/>
        </w:rPr>
        <w:t>24. Организовывать работу по предоставлению в Учреждении бесплатно в доступной форме (с учетом стойких нарушений функций организма инвалидов) информации об их правах и обязанностях, видах социальных услуг, формах, сроках, порядке и условиях их предоставления в Учреждении.</w:t>
      </w:r>
    </w:p>
    <w:p w:rsidR="00364D56" w:rsidRDefault="00364D56" w:rsidP="00364D56">
      <w:pPr>
        <w:spacing w:line="17" w:lineRule="exact"/>
        <w:rPr>
          <w:sz w:val="20"/>
          <w:szCs w:val="20"/>
        </w:rPr>
      </w:pPr>
    </w:p>
    <w:p w:rsidR="00364D56" w:rsidRDefault="00364D56" w:rsidP="00364D56">
      <w:pPr>
        <w:spacing w:line="232" w:lineRule="auto"/>
        <w:ind w:left="260" w:firstLine="708"/>
        <w:jc w:val="both"/>
        <w:rPr>
          <w:sz w:val="20"/>
          <w:szCs w:val="20"/>
        </w:rPr>
      </w:pPr>
      <w:r>
        <w:rPr>
          <w:sz w:val="26"/>
          <w:szCs w:val="26"/>
        </w:rPr>
        <w:t>2.5. Организовывать контроль по обеспечению допуска на территорию Учреждения собаки-проводника при наличии документа, подтверждающего ее специальное обучение, выданного по установленной форме.</w:t>
      </w:r>
    </w:p>
    <w:p w:rsidR="00364D56" w:rsidRDefault="00364D56" w:rsidP="00364D56">
      <w:pPr>
        <w:spacing w:line="19" w:lineRule="exact"/>
        <w:rPr>
          <w:sz w:val="20"/>
          <w:szCs w:val="20"/>
        </w:rPr>
      </w:pPr>
    </w:p>
    <w:p w:rsidR="00364D56" w:rsidRDefault="00364D56" w:rsidP="00364D56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sz w:val="26"/>
          <w:szCs w:val="26"/>
        </w:rPr>
        <w:t>2.6. Организовывать работу по обследованию Учреждения и предоставляемых услуг и составлению Паспорта доступности объекта и услуг, входить в комиссию по проведению обследования и паспортизации объекта и предоставляемых услуг, обеспечивать его своевременное утверждение директором Учреждения и направление в вышестоящий орган власти в установленные сроки.</w:t>
      </w:r>
    </w:p>
    <w:p w:rsidR="00364D56" w:rsidRDefault="00364D56" w:rsidP="00364D56">
      <w:pPr>
        <w:spacing w:line="17" w:lineRule="exact"/>
        <w:rPr>
          <w:sz w:val="20"/>
          <w:szCs w:val="20"/>
        </w:rPr>
      </w:pPr>
    </w:p>
    <w:p w:rsidR="00364D56" w:rsidRDefault="00364D56" w:rsidP="00364D56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sz w:val="26"/>
          <w:szCs w:val="26"/>
        </w:rPr>
        <w:t>2.7. Организовывать работу по осуществлению оценки соответствия уровня доступности для инвалидов объектов и услуг с использованием показателей доступности для инвалидов объектов и предоставляемых услуг в сфере социальной защиты населения.</w:t>
      </w:r>
    </w:p>
    <w:p w:rsidR="00364D56" w:rsidRDefault="00364D56" w:rsidP="00364D56">
      <w:pPr>
        <w:spacing w:line="17" w:lineRule="exact"/>
        <w:rPr>
          <w:sz w:val="20"/>
          <w:szCs w:val="20"/>
        </w:rPr>
      </w:pPr>
    </w:p>
    <w:p w:rsidR="00364D56" w:rsidRDefault="00364D56" w:rsidP="00364D56">
      <w:pPr>
        <w:spacing w:line="232" w:lineRule="auto"/>
        <w:ind w:left="260" w:firstLine="708"/>
        <w:jc w:val="both"/>
        <w:rPr>
          <w:sz w:val="20"/>
          <w:szCs w:val="20"/>
        </w:rPr>
      </w:pPr>
      <w:r>
        <w:rPr>
          <w:sz w:val="26"/>
          <w:szCs w:val="26"/>
        </w:rPr>
        <w:t>2.8. Участвовать в составлении плана адаптации объекта Учреждения и предоставляемых услуг для инвалидов.</w:t>
      </w:r>
    </w:p>
    <w:p w:rsidR="00364D56" w:rsidRDefault="00364D56" w:rsidP="00364D56">
      <w:pPr>
        <w:spacing w:line="2" w:lineRule="exact"/>
        <w:rPr>
          <w:sz w:val="20"/>
          <w:szCs w:val="20"/>
        </w:rPr>
      </w:pPr>
    </w:p>
    <w:p w:rsidR="00364D56" w:rsidRDefault="00364D56" w:rsidP="00364D56">
      <w:pPr>
        <w:tabs>
          <w:tab w:val="left" w:pos="1700"/>
          <w:tab w:val="left" w:pos="3640"/>
          <w:tab w:val="left" w:pos="5020"/>
          <w:tab w:val="left" w:pos="5580"/>
          <w:tab w:val="left" w:pos="7460"/>
          <w:tab w:val="left" w:pos="8700"/>
        </w:tabs>
        <w:ind w:left="980"/>
        <w:rPr>
          <w:sz w:val="20"/>
          <w:szCs w:val="20"/>
        </w:rPr>
      </w:pPr>
      <w:r>
        <w:rPr>
          <w:sz w:val="26"/>
          <w:szCs w:val="26"/>
        </w:rPr>
        <w:t>2.9.</w:t>
      </w:r>
      <w:r>
        <w:rPr>
          <w:sz w:val="20"/>
          <w:szCs w:val="20"/>
        </w:rPr>
        <w:tab/>
      </w:r>
      <w:r>
        <w:rPr>
          <w:sz w:val="26"/>
          <w:szCs w:val="26"/>
        </w:rPr>
        <w:t>Осуществлять</w:t>
      </w:r>
      <w:r>
        <w:rPr>
          <w:sz w:val="20"/>
          <w:szCs w:val="20"/>
        </w:rPr>
        <w:tab/>
      </w:r>
      <w:proofErr w:type="gramStart"/>
      <w:r>
        <w:rPr>
          <w:sz w:val="26"/>
          <w:szCs w:val="26"/>
        </w:rPr>
        <w:t>контроль</w:t>
      </w:r>
      <w:r>
        <w:rPr>
          <w:sz w:val="20"/>
          <w:szCs w:val="20"/>
        </w:rPr>
        <w:tab/>
      </w:r>
      <w:r>
        <w:rPr>
          <w:sz w:val="26"/>
          <w:szCs w:val="26"/>
        </w:rPr>
        <w:t>за</w:t>
      </w:r>
      <w:proofErr w:type="gramEnd"/>
      <w:r>
        <w:rPr>
          <w:sz w:val="20"/>
          <w:szCs w:val="20"/>
        </w:rPr>
        <w:tab/>
      </w:r>
      <w:r>
        <w:rPr>
          <w:sz w:val="26"/>
          <w:szCs w:val="26"/>
        </w:rPr>
        <w:t>составлением</w:t>
      </w:r>
      <w:r>
        <w:rPr>
          <w:sz w:val="20"/>
          <w:szCs w:val="20"/>
        </w:rPr>
        <w:tab/>
      </w:r>
      <w:r>
        <w:rPr>
          <w:sz w:val="26"/>
          <w:szCs w:val="26"/>
        </w:rPr>
        <w:t>проекта</w:t>
      </w:r>
      <w:r>
        <w:rPr>
          <w:sz w:val="20"/>
          <w:szCs w:val="20"/>
        </w:rPr>
        <w:tab/>
      </w:r>
      <w:r>
        <w:rPr>
          <w:sz w:val="25"/>
          <w:szCs w:val="25"/>
        </w:rPr>
        <w:t>графика</w:t>
      </w:r>
    </w:p>
    <w:p w:rsidR="00364D56" w:rsidRDefault="00364D56" w:rsidP="00364D56">
      <w:pPr>
        <w:spacing w:line="14" w:lineRule="exact"/>
        <w:rPr>
          <w:sz w:val="20"/>
          <w:szCs w:val="20"/>
        </w:rPr>
      </w:pPr>
    </w:p>
    <w:p w:rsidR="00364D56" w:rsidRDefault="00364D56" w:rsidP="00364D56">
      <w:pPr>
        <w:spacing w:line="232" w:lineRule="auto"/>
        <w:ind w:left="260"/>
        <w:jc w:val="both"/>
        <w:rPr>
          <w:sz w:val="20"/>
          <w:szCs w:val="20"/>
        </w:rPr>
      </w:pPr>
      <w:r>
        <w:rPr>
          <w:sz w:val="26"/>
          <w:szCs w:val="26"/>
        </w:rPr>
        <w:t>переоснащения Учреждения и закупки нового оборудования, включая вспомогательные устройства, а также средства информирования, в том числе</w:t>
      </w:r>
    </w:p>
    <w:p w:rsidR="00364D56" w:rsidRDefault="00364D56" w:rsidP="00364D56">
      <w:pPr>
        <w:spacing w:line="17" w:lineRule="exact"/>
        <w:rPr>
          <w:sz w:val="20"/>
          <w:szCs w:val="20"/>
        </w:rPr>
      </w:pPr>
    </w:p>
    <w:p w:rsidR="00364D56" w:rsidRDefault="00364D56" w:rsidP="00364D56">
      <w:pPr>
        <w:spacing w:line="232" w:lineRule="auto"/>
        <w:ind w:left="260"/>
        <w:jc w:val="both"/>
        <w:rPr>
          <w:sz w:val="20"/>
          <w:szCs w:val="20"/>
        </w:rPr>
      </w:pPr>
      <w:r>
        <w:rPr>
          <w:sz w:val="26"/>
          <w:szCs w:val="26"/>
        </w:rPr>
        <w:t>дублирования необходимой для получения услуги звуковой и зрительной (в том числе текстовой и графической) информации знаками, выполненными рельефно-точечным шрифтом Брайля и на контрастном фоне.</w:t>
      </w:r>
    </w:p>
    <w:p w:rsidR="00364D56" w:rsidRDefault="00364D56" w:rsidP="00364D56">
      <w:pPr>
        <w:spacing w:line="17" w:lineRule="exact"/>
        <w:rPr>
          <w:sz w:val="20"/>
          <w:szCs w:val="20"/>
        </w:rPr>
      </w:pPr>
    </w:p>
    <w:p w:rsidR="00364D56" w:rsidRDefault="00364D56" w:rsidP="00364D56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sz w:val="26"/>
          <w:szCs w:val="26"/>
        </w:rPr>
        <w:t xml:space="preserve">2.10. Осуществлять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формированием заказа на разработку и в рассмотрении разработанной проектно-сметной документации на строительство, реконструкцию и капитальный ремонт объектов Учреждения с учетом условий, обеспечивающих их полное соответствие требованиям доступности для инвалидов.</w:t>
      </w:r>
    </w:p>
    <w:p w:rsidR="00364D56" w:rsidRDefault="00364D56" w:rsidP="00364D56">
      <w:pPr>
        <w:spacing w:line="17" w:lineRule="exact"/>
        <w:rPr>
          <w:sz w:val="20"/>
          <w:szCs w:val="20"/>
        </w:rPr>
      </w:pPr>
    </w:p>
    <w:p w:rsidR="00364D56" w:rsidRDefault="00364D56" w:rsidP="00364D56">
      <w:pPr>
        <w:spacing w:line="235" w:lineRule="auto"/>
        <w:ind w:left="260" w:right="20" w:firstLine="708"/>
        <w:jc w:val="both"/>
        <w:rPr>
          <w:sz w:val="20"/>
          <w:szCs w:val="20"/>
        </w:rPr>
      </w:pPr>
      <w:r>
        <w:rPr>
          <w:sz w:val="26"/>
          <w:szCs w:val="26"/>
        </w:rPr>
        <w:t xml:space="preserve">2.11. Осуществлять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соблюдением требований доступности для инвалидов при приемке вновь вводимых в эксплуатацию, а также прошедших капитальный ремонт, реконструкцию, модернизацию объектов недвижимого имущества Учреждения.</w:t>
      </w:r>
    </w:p>
    <w:p w:rsidR="00364D56" w:rsidRDefault="00364D56" w:rsidP="00364D56">
      <w:pPr>
        <w:spacing w:line="19" w:lineRule="exact"/>
        <w:rPr>
          <w:sz w:val="20"/>
          <w:szCs w:val="20"/>
        </w:rPr>
      </w:pPr>
    </w:p>
    <w:p w:rsidR="00364D56" w:rsidRDefault="00364D56" w:rsidP="00364D56">
      <w:pPr>
        <w:spacing w:line="232" w:lineRule="auto"/>
        <w:ind w:left="260" w:firstLine="708"/>
        <w:jc w:val="both"/>
        <w:rPr>
          <w:sz w:val="20"/>
          <w:szCs w:val="20"/>
        </w:rPr>
      </w:pPr>
      <w:r>
        <w:rPr>
          <w:sz w:val="26"/>
          <w:szCs w:val="26"/>
        </w:rPr>
        <w:t>2.12. Систематически повышать свою квалификацию по вопросам обеспечения доступности для инвалидов объектов и услуг.</w:t>
      </w:r>
    </w:p>
    <w:p w:rsidR="00364D56" w:rsidRDefault="00364D56" w:rsidP="00364D56">
      <w:pPr>
        <w:spacing w:line="200" w:lineRule="exact"/>
        <w:rPr>
          <w:sz w:val="20"/>
          <w:szCs w:val="20"/>
        </w:rPr>
      </w:pPr>
    </w:p>
    <w:p w:rsidR="00364D56" w:rsidRDefault="00364D56" w:rsidP="00364D56">
      <w:pPr>
        <w:tabs>
          <w:tab w:val="left" w:pos="759"/>
        </w:tabs>
        <w:spacing w:line="232" w:lineRule="auto"/>
        <w:ind w:right="240"/>
        <w:jc w:val="center"/>
        <w:rPr>
          <w:b/>
          <w:bCs/>
          <w:sz w:val="26"/>
          <w:szCs w:val="26"/>
        </w:rPr>
      </w:pPr>
    </w:p>
    <w:p w:rsidR="00364D56" w:rsidRDefault="00364D56" w:rsidP="00364D56">
      <w:pPr>
        <w:numPr>
          <w:ilvl w:val="0"/>
          <w:numId w:val="2"/>
        </w:numPr>
        <w:tabs>
          <w:tab w:val="left" w:pos="759"/>
        </w:tabs>
        <w:spacing w:line="232" w:lineRule="auto"/>
        <w:ind w:left="3220" w:right="240" w:hanging="2723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Права ответственного сотрудника за организацию работ по обеспечению доступности объекта и услуг.</w:t>
      </w:r>
    </w:p>
    <w:p w:rsidR="00364D56" w:rsidRDefault="00364D56" w:rsidP="00364D56">
      <w:pPr>
        <w:spacing w:line="307" w:lineRule="exact"/>
        <w:rPr>
          <w:sz w:val="20"/>
          <w:szCs w:val="20"/>
        </w:rPr>
      </w:pPr>
    </w:p>
    <w:p w:rsidR="00364D56" w:rsidRDefault="00364D56" w:rsidP="00364D56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sz w:val="26"/>
          <w:szCs w:val="26"/>
        </w:rPr>
        <w:t xml:space="preserve">3.1. </w:t>
      </w:r>
      <w:proofErr w:type="gramStart"/>
      <w:r>
        <w:rPr>
          <w:sz w:val="26"/>
          <w:szCs w:val="26"/>
        </w:rPr>
        <w:t>Контролировать в Учреждении осуществление мер, направленных на обеспечение выполнения требований Федерального закона «О социальной защите инвалидов в Российской Федерации» (в редакции от 01 декабря 2014 года №419-ФЗ), Приказа Минтруда России от 30.07.2015 №527н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</w:t>
      </w:r>
      <w:proofErr w:type="gramEnd"/>
      <w:r>
        <w:rPr>
          <w:sz w:val="26"/>
          <w:szCs w:val="26"/>
        </w:rPr>
        <w:t xml:space="preserve"> помощи», других правовых актов в сфере обеспечения доступности объектов и услуг.</w:t>
      </w:r>
    </w:p>
    <w:p w:rsidR="00364D56" w:rsidRDefault="00364D56" w:rsidP="00364D56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sz w:val="26"/>
          <w:szCs w:val="26"/>
        </w:rPr>
        <w:t>3.2. Принимать решения в пределах своей компетенции; контролировать соблюдение сотрудниками Учреждения действующего законодательства, а также организационно-распорядительных документов, локальных актов Учреждения по вопросам обеспечения доступности для инвалидов объекта и предоставляемых услуг.</w:t>
      </w:r>
    </w:p>
    <w:p w:rsidR="00364D56" w:rsidRDefault="00364D56" w:rsidP="00364D56">
      <w:pPr>
        <w:spacing w:line="19" w:lineRule="exact"/>
        <w:rPr>
          <w:sz w:val="20"/>
          <w:szCs w:val="20"/>
        </w:rPr>
      </w:pPr>
    </w:p>
    <w:p w:rsidR="00364D56" w:rsidRDefault="00364D56" w:rsidP="00364D56">
      <w:pPr>
        <w:spacing w:line="232" w:lineRule="auto"/>
        <w:ind w:left="260" w:firstLine="708"/>
        <w:jc w:val="both"/>
        <w:rPr>
          <w:sz w:val="20"/>
          <w:szCs w:val="20"/>
        </w:rPr>
      </w:pPr>
      <w:r>
        <w:rPr>
          <w:sz w:val="26"/>
          <w:szCs w:val="26"/>
        </w:rPr>
        <w:t>3.3. Взаимодействовать с внешними структурами по вопросам обеспечения доступности для инвалидов объекта и услуг.</w:t>
      </w:r>
    </w:p>
    <w:p w:rsidR="00364D56" w:rsidRDefault="00364D56" w:rsidP="00364D56">
      <w:pPr>
        <w:spacing w:line="322" w:lineRule="exact"/>
        <w:rPr>
          <w:sz w:val="20"/>
          <w:szCs w:val="20"/>
        </w:rPr>
      </w:pPr>
    </w:p>
    <w:p w:rsidR="00364D56" w:rsidRDefault="00364D56" w:rsidP="00364D56">
      <w:pPr>
        <w:numPr>
          <w:ilvl w:val="0"/>
          <w:numId w:val="3"/>
        </w:numPr>
        <w:tabs>
          <w:tab w:val="left" w:pos="900"/>
        </w:tabs>
        <w:spacing w:line="232" w:lineRule="auto"/>
        <w:ind w:left="2420" w:right="400" w:hanging="177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Ответственность ответственного сотрудника за организацию работ по обеспечению доступности объекта и услуг.</w:t>
      </w:r>
    </w:p>
    <w:p w:rsidR="00364D56" w:rsidRDefault="00364D56" w:rsidP="00364D56">
      <w:pPr>
        <w:spacing w:line="307" w:lineRule="exact"/>
        <w:rPr>
          <w:sz w:val="20"/>
          <w:szCs w:val="20"/>
        </w:rPr>
      </w:pPr>
    </w:p>
    <w:p w:rsidR="00364D56" w:rsidRDefault="00364D56" w:rsidP="00364D56">
      <w:pPr>
        <w:spacing w:line="235" w:lineRule="auto"/>
        <w:ind w:left="260" w:right="20" w:firstLine="708"/>
        <w:jc w:val="both"/>
        <w:rPr>
          <w:sz w:val="20"/>
          <w:szCs w:val="20"/>
        </w:rPr>
      </w:pPr>
      <w:r>
        <w:rPr>
          <w:sz w:val="26"/>
          <w:szCs w:val="26"/>
        </w:rPr>
        <w:t>Ответственный сотрудник за организацию работ по обеспечению доступности объекта и услуг несет персональную ответственность за выполнение настоящей Инструкции в установленном законом порядке.</w:t>
      </w:r>
    </w:p>
    <w:p w:rsidR="00364D56" w:rsidRDefault="00364D56" w:rsidP="00364D56"/>
    <w:p w:rsidR="00490BD9" w:rsidRDefault="00490BD9"/>
    <w:sectPr w:rsidR="00490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DB"/>
    <w:multiLevelType w:val="hybridMultilevel"/>
    <w:tmpl w:val="7F28C51A"/>
    <w:lvl w:ilvl="0" w:tplc="184EC80A">
      <w:start w:val="3"/>
      <w:numFmt w:val="decimal"/>
      <w:lvlText w:val="%1."/>
      <w:lvlJc w:val="left"/>
      <w:pPr>
        <w:ind w:left="0" w:firstLine="0"/>
      </w:pPr>
    </w:lvl>
    <w:lvl w:ilvl="1" w:tplc="DC321A78">
      <w:numFmt w:val="decimal"/>
      <w:lvlText w:val=""/>
      <w:lvlJc w:val="left"/>
      <w:pPr>
        <w:ind w:left="0" w:firstLine="0"/>
      </w:pPr>
    </w:lvl>
    <w:lvl w:ilvl="2" w:tplc="CE16AF9A">
      <w:numFmt w:val="decimal"/>
      <w:lvlText w:val=""/>
      <w:lvlJc w:val="left"/>
      <w:pPr>
        <w:ind w:left="0" w:firstLine="0"/>
      </w:pPr>
    </w:lvl>
    <w:lvl w:ilvl="3" w:tplc="47F6280E">
      <w:numFmt w:val="decimal"/>
      <w:lvlText w:val=""/>
      <w:lvlJc w:val="left"/>
      <w:pPr>
        <w:ind w:left="0" w:firstLine="0"/>
      </w:pPr>
    </w:lvl>
    <w:lvl w:ilvl="4" w:tplc="FA981F36">
      <w:numFmt w:val="decimal"/>
      <w:lvlText w:val=""/>
      <w:lvlJc w:val="left"/>
      <w:pPr>
        <w:ind w:left="0" w:firstLine="0"/>
      </w:pPr>
    </w:lvl>
    <w:lvl w:ilvl="5" w:tplc="E578ED10">
      <w:numFmt w:val="decimal"/>
      <w:lvlText w:val=""/>
      <w:lvlJc w:val="left"/>
      <w:pPr>
        <w:ind w:left="0" w:firstLine="0"/>
      </w:pPr>
    </w:lvl>
    <w:lvl w:ilvl="6" w:tplc="46E65CF8">
      <w:numFmt w:val="decimal"/>
      <w:lvlText w:val=""/>
      <w:lvlJc w:val="left"/>
      <w:pPr>
        <w:ind w:left="0" w:firstLine="0"/>
      </w:pPr>
    </w:lvl>
    <w:lvl w:ilvl="7" w:tplc="018C9500">
      <w:numFmt w:val="decimal"/>
      <w:lvlText w:val=""/>
      <w:lvlJc w:val="left"/>
      <w:pPr>
        <w:ind w:left="0" w:firstLine="0"/>
      </w:pPr>
    </w:lvl>
    <w:lvl w:ilvl="8" w:tplc="B7909794">
      <w:numFmt w:val="decimal"/>
      <w:lvlText w:val=""/>
      <w:lvlJc w:val="left"/>
      <w:pPr>
        <w:ind w:left="0" w:firstLine="0"/>
      </w:pPr>
    </w:lvl>
  </w:abstractNum>
  <w:abstractNum w:abstractNumId="1">
    <w:nsid w:val="0000153C"/>
    <w:multiLevelType w:val="hybridMultilevel"/>
    <w:tmpl w:val="A4224F2A"/>
    <w:lvl w:ilvl="0" w:tplc="4C9A3048">
      <w:start w:val="4"/>
      <w:numFmt w:val="decimal"/>
      <w:lvlText w:val="%1."/>
      <w:lvlJc w:val="left"/>
      <w:pPr>
        <w:ind w:left="0" w:firstLine="0"/>
      </w:pPr>
    </w:lvl>
    <w:lvl w:ilvl="1" w:tplc="9132C802">
      <w:numFmt w:val="decimal"/>
      <w:lvlText w:val=""/>
      <w:lvlJc w:val="left"/>
      <w:pPr>
        <w:ind w:left="0" w:firstLine="0"/>
      </w:pPr>
    </w:lvl>
    <w:lvl w:ilvl="2" w:tplc="9E4E9EF4">
      <w:numFmt w:val="decimal"/>
      <w:lvlText w:val=""/>
      <w:lvlJc w:val="left"/>
      <w:pPr>
        <w:ind w:left="0" w:firstLine="0"/>
      </w:pPr>
    </w:lvl>
    <w:lvl w:ilvl="3" w:tplc="A52AD756">
      <w:numFmt w:val="decimal"/>
      <w:lvlText w:val=""/>
      <w:lvlJc w:val="left"/>
      <w:pPr>
        <w:ind w:left="0" w:firstLine="0"/>
      </w:pPr>
    </w:lvl>
    <w:lvl w:ilvl="4" w:tplc="9BDE104C">
      <w:numFmt w:val="decimal"/>
      <w:lvlText w:val=""/>
      <w:lvlJc w:val="left"/>
      <w:pPr>
        <w:ind w:left="0" w:firstLine="0"/>
      </w:pPr>
    </w:lvl>
    <w:lvl w:ilvl="5" w:tplc="72500AFE">
      <w:numFmt w:val="decimal"/>
      <w:lvlText w:val=""/>
      <w:lvlJc w:val="left"/>
      <w:pPr>
        <w:ind w:left="0" w:firstLine="0"/>
      </w:pPr>
    </w:lvl>
    <w:lvl w:ilvl="6" w:tplc="F76EF1EC">
      <w:numFmt w:val="decimal"/>
      <w:lvlText w:val=""/>
      <w:lvlJc w:val="left"/>
      <w:pPr>
        <w:ind w:left="0" w:firstLine="0"/>
      </w:pPr>
    </w:lvl>
    <w:lvl w:ilvl="7" w:tplc="A78C535C">
      <w:numFmt w:val="decimal"/>
      <w:lvlText w:val=""/>
      <w:lvlJc w:val="left"/>
      <w:pPr>
        <w:ind w:left="0" w:firstLine="0"/>
      </w:pPr>
    </w:lvl>
    <w:lvl w:ilvl="8" w:tplc="409ACE4C">
      <w:numFmt w:val="decimal"/>
      <w:lvlText w:val=""/>
      <w:lvlJc w:val="left"/>
      <w:pPr>
        <w:ind w:left="0" w:firstLine="0"/>
      </w:pPr>
    </w:lvl>
  </w:abstractNum>
  <w:abstractNum w:abstractNumId="2">
    <w:nsid w:val="00002EA6"/>
    <w:multiLevelType w:val="hybridMultilevel"/>
    <w:tmpl w:val="19121792"/>
    <w:lvl w:ilvl="0" w:tplc="B406D100">
      <w:start w:val="2"/>
      <w:numFmt w:val="decimal"/>
      <w:lvlText w:val="%1."/>
      <w:lvlJc w:val="left"/>
      <w:pPr>
        <w:ind w:left="0" w:firstLine="0"/>
      </w:pPr>
    </w:lvl>
    <w:lvl w:ilvl="1" w:tplc="9E1C2396">
      <w:numFmt w:val="decimal"/>
      <w:lvlText w:val=""/>
      <w:lvlJc w:val="left"/>
      <w:pPr>
        <w:ind w:left="0" w:firstLine="0"/>
      </w:pPr>
    </w:lvl>
    <w:lvl w:ilvl="2" w:tplc="A2D8DAD0">
      <w:numFmt w:val="decimal"/>
      <w:lvlText w:val=""/>
      <w:lvlJc w:val="left"/>
      <w:pPr>
        <w:ind w:left="0" w:firstLine="0"/>
      </w:pPr>
    </w:lvl>
    <w:lvl w:ilvl="3" w:tplc="21ECB700">
      <w:numFmt w:val="decimal"/>
      <w:lvlText w:val=""/>
      <w:lvlJc w:val="left"/>
      <w:pPr>
        <w:ind w:left="0" w:firstLine="0"/>
      </w:pPr>
    </w:lvl>
    <w:lvl w:ilvl="4" w:tplc="22AEF572">
      <w:numFmt w:val="decimal"/>
      <w:lvlText w:val=""/>
      <w:lvlJc w:val="left"/>
      <w:pPr>
        <w:ind w:left="0" w:firstLine="0"/>
      </w:pPr>
    </w:lvl>
    <w:lvl w:ilvl="5" w:tplc="B5A2930E">
      <w:numFmt w:val="decimal"/>
      <w:lvlText w:val=""/>
      <w:lvlJc w:val="left"/>
      <w:pPr>
        <w:ind w:left="0" w:firstLine="0"/>
      </w:pPr>
    </w:lvl>
    <w:lvl w:ilvl="6" w:tplc="1A68919A">
      <w:numFmt w:val="decimal"/>
      <w:lvlText w:val=""/>
      <w:lvlJc w:val="left"/>
      <w:pPr>
        <w:ind w:left="0" w:firstLine="0"/>
      </w:pPr>
    </w:lvl>
    <w:lvl w:ilvl="7" w:tplc="59C06DBE">
      <w:numFmt w:val="decimal"/>
      <w:lvlText w:val=""/>
      <w:lvlJc w:val="left"/>
      <w:pPr>
        <w:ind w:left="0" w:firstLine="0"/>
      </w:pPr>
    </w:lvl>
    <w:lvl w:ilvl="8" w:tplc="9D822A70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D56"/>
    <w:rsid w:val="00364D56"/>
    <w:rsid w:val="0049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D5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D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D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D5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D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D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606</Words>
  <Characters>3458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2020-02-26T11:16:00Z</dcterms:created>
  <dcterms:modified xsi:type="dcterms:W3CDTF">2020-02-26T11:19:00Z</dcterms:modified>
</cp:coreProperties>
</file>